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078369140625" w:line="240" w:lineRule="auto"/>
        <w:ind w:left="3326.35986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MINISTÉRIO DA EDUCAÇÃO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-47039</wp:posOffset>
            </wp:positionV>
            <wp:extent cx="1828800" cy="495300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07.34436035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84.55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INSTITUTO FEDERAL DE EDUCAÇÃO, CIÊNCIA E TECNOLOGIA DE GOIÁS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26.6799926757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PRÓ-REITORIA DE EXTENSÃO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2.73681640625" w:line="240" w:lineRule="auto"/>
        <w:ind w:left="1675.3140258789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DECLARAÇÃO PARA ESTÁGIO CURRICULAR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34.9359130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OBRIGATÓRIO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6630859375" w:line="240" w:lineRule="auto"/>
        <w:ind w:left="0" w:right="2778.4259033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APTO AO ESTÁGIO OBRIGATÓRIO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5.709228515625" w:line="240" w:lineRule="auto"/>
        <w:ind w:left="33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76225" cy="2571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364501953125" w:line="240" w:lineRule="auto"/>
        <w:ind w:left="33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76225" cy="2571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0.7647705078125" w:line="359.85586166381836" w:lineRule="auto"/>
        <w:ind w:left="159.36004638671875" w:right="295.2661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o(a) acadêmico(a)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curso 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matrícula nº.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ncontra-se no ____ período/ano. Portanto, está apto 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0635986328125" w:line="359.8560905456543" w:lineRule="auto"/>
        <w:ind w:left="159.36004638671875" w:right="304.443359375" w:firstLine="6.2399291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atividades de Estágio Curricular Obrigatório Supervisionado, tendo a ciência da coordenação do curso.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2.0635986328125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Senador Canedo, ______de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2023.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8.9212036132812" w:line="240" w:lineRule="auto"/>
        <w:ind w:left="4056.768188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9200439453125" w:line="240" w:lineRule="auto"/>
        <w:ind w:left="4210.14282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9200439453125" w:line="240" w:lineRule="auto"/>
        <w:ind w:left="3566.10656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 e carimbo)</w:t>
      </w:r>
    </w:p>
    <w:sectPr>
      <w:pgSz w:h="16840" w:w="11920" w:orient="portrait"/>
      <w:pgMar w:bottom="1936.9259643554688" w:top="720" w:left="1205" w:right="872.67456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1iFB93WrAe9SeqqLlX2y0kr7w==">CgMxLjA4AXIhMVprZ19JNjdTZzY5QW14ZWdySjZvZm5aRFBFaFhmMnc0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